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C131" w14:textId="77777777" w:rsidR="00E538CE" w:rsidRPr="00E538CE" w:rsidRDefault="00E538CE" w:rsidP="00E538CE">
      <w:pPr>
        <w:rPr>
          <w:rFonts w:asciiTheme="majorHAnsi" w:hAnsiTheme="majorHAnsi" w:cstheme="majorHAnsi"/>
          <w:b/>
          <w:bCs/>
          <w:sz w:val="22"/>
          <w:szCs w:val="22"/>
          <w:u w:val="single"/>
        </w:rPr>
      </w:pPr>
      <w:r w:rsidRPr="00E538CE">
        <w:rPr>
          <w:rFonts w:asciiTheme="majorHAnsi" w:hAnsiTheme="majorHAnsi" w:cstheme="majorHAnsi"/>
          <w:b/>
          <w:bCs/>
          <w:sz w:val="22"/>
          <w:szCs w:val="22"/>
          <w:u w:val="single"/>
        </w:rPr>
        <w:t>Risk Assessment Policy</w:t>
      </w:r>
    </w:p>
    <w:p w14:paraId="45B25635" w14:textId="77777777" w:rsidR="00E538CE" w:rsidRPr="00E538CE" w:rsidRDefault="00E538CE" w:rsidP="00E538CE">
      <w:pPr>
        <w:jc w:val="center"/>
        <w:rPr>
          <w:rFonts w:asciiTheme="majorHAnsi" w:hAnsiTheme="majorHAnsi" w:cstheme="majorHAnsi"/>
          <w:sz w:val="22"/>
          <w:szCs w:val="22"/>
        </w:rPr>
      </w:pPr>
    </w:p>
    <w:p w14:paraId="65A20E30" w14:textId="1EB30144" w:rsidR="00E538CE" w:rsidRPr="00E538CE" w:rsidRDefault="00E538CE" w:rsidP="00E538CE">
      <w:pPr>
        <w:rPr>
          <w:rFonts w:asciiTheme="majorHAnsi" w:hAnsiTheme="majorHAnsi" w:cstheme="majorHAnsi"/>
          <w:sz w:val="22"/>
          <w:szCs w:val="22"/>
        </w:rPr>
      </w:pPr>
      <w:r w:rsidRPr="00E538CE">
        <w:rPr>
          <w:rFonts w:asciiTheme="majorHAnsi" w:hAnsiTheme="majorHAnsi" w:cstheme="majorHAnsi"/>
          <w:sz w:val="22"/>
          <w:szCs w:val="22"/>
        </w:rPr>
        <w:t>Springboard Nursery aims to ensure that all our activities, trips, outings, materials, and equipment are safe for all our children. The need for this policy is to ensure that any hazards linked to these are identified, removed, or minimised to an acceptable level of risk.</w:t>
      </w:r>
    </w:p>
    <w:p w14:paraId="15072699" w14:textId="77777777" w:rsidR="00E538CE" w:rsidRPr="00E538CE" w:rsidRDefault="00E538CE" w:rsidP="00E538CE">
      <w:pPr>
        <w:rPr>
          <w:rFonts w:asciiTheme="majorHAnsi" w:hAnsiTheme="majorHAnsi" w:cstheme="majorHAnsi"/>
          <w:sz w:val="22"/>
          <w:szCs w:val="22"/>
        </w:rPr>
      </w:pPr>
    </w:p>
    <w:p w14:paraId="4E608948" w14:textId="77777777" w:rsidR="00E538CE" w:rsidRPr="00E538CE" w:rsidRDefault="00E538CE" w:rsidP="00E538CE">
      <w:pPr>
        <w:rPr>
          <w:rFonts w:asciiTheme="majorHAnsi" w:hAnsiTheme="majorHAnsi" w:cstheme="majorHAnsi"/>
          <w:sz w:val="22"/>
          <w:szCs w:val="22"/>
        </w:rPr>
      </w:pPr>
      <w:r w:rsidRPr="00E538CE">
        <w:rPr>
          <w:rFonts w:asciiTheme="majorHAnsi" w:hAnsiTheme="majorHAnsi" w:cstheme="majorHAnsi"/>
          <w:sz w:val="22"/>
          <w:szCs w:val="22"/>
        </w:rPr>
        <w:t xml:space="preserve">We appreciate that some children and young people do need some level of risk in their activities, </w:t>
      </w:r>
      <w:proofErr w:type="gramStart"/>
      <w:r w:rsidRPr="00E538CE">
        <w:rPr>
          <w:rFonts w:asciiTheme="majorHAnsi" w:hAnsiTheme="majorHAnsi" w:cstheme="majorHAnsi"/>
          <w:sz w:val="22"/>
          <w:szCs w:val="22"/>
        </w:rPr>
        <w:t>trips</w:t>
      </w:r>
      <w:proofErr w:type="gramEnd"/>
      <w:r w:rsidRPr="00E538CE">
        <w:rPr>
          <w:rFonts w:asciiTheme="majorHAnsi" w:hAnsiTheme="majorHAnsi" w:cstheme="majorHAnsi"/>
          <w:sz w:val="22"/>
          <w:szCs w:val="22"/>
        </w:rPr>
        <w:t xml:space="preserve"> and outings, to enhance the children’s learning and development, but these risks are assessed to ensure that these risks are appropriate to the age and stage of development of that individual child or young person.</w:t>
      </w:r>
    </w:p>
    <w:p w14:paraId="687F76DB" w14:textId="77777777" w:rsidR="00E538CE" w:rsidRPr="00E538CE" w:rsidRDefault="00E538CE" w:rsidP="00E538CE">
      <w:pPr>
        <w:rPr>
          <w:rFonts w:asciiTheme="majorHAnsi" w:hAnsiTheme="majorHAnsi" w:cstheme="majorHAnsi"/>
          <w:sz w:val="22"/>
          <w:szCs w:val="22"/>
        </w:rPr>
      </w:pPr>
    </w:p>
    <w:p w14:paraId="7CFF9861" w14:textId="77777777" w:rsidR="00E538CE" w:rsidRPr="00E538CE" w:rsidRDefault="00E538CE" w:rsidP="00E538CE">
      <w:pPr>
        <w:rPr>
          <w:rFonts w:asciiTheme="majorHAnsi" w:hAnsiTheme="majorHAnsi" w:cstheme="majorHAnsi"/>
          <w:b/>
          <w:sz w:val="22"/>
          <w:szCs w:val="22"/>
        </w:rPr>
      </w:pPr>
      <w:r w:rsidRPr="00E538CE">
        <w:rPr>
          <w:rFonts w:asciiTheme="majorHAnsi" w:hAnsiTheme="majorHAnsi" w:cstheme="majorHAnsi"/>
          <w:b/>
          <w:sz w:val="22"/>
          <w:szCs w:val="22"/>
        </w:rPr>
        <w:t>Who is responsible?</w:t>
      </w:r>
    </w:p>
    <w:p w14:paraId="7485C5DC" w14:textId="77777777" w:rsidR="00E538CE" w:rsidRPr="00E538CE" w:rsidRDefault="00E538CE" w:rsidP="00E538CE">
      <w:pPr>
        <w:rPr>
          <w:rFonts w:asciiTheme="majorHAnsi" w:hAnsiTheme="majorHAnsi" w:cstheme="majorHAnsi"/>
          <w:sz w:val="22"/>
          <w:szCs w:val="22"/>
        </w:rPr>
      </w:pPr>
    </w:p>
    <w:p w14:paraId="4B04763E" w14:textId="1190F587" w:rsidR="00E538CE" w:rsidRPr="00E538CE" w:rsidRDefault="00E538CE" w:rsidP="00E538CE">
      <w:pPr>
        <w:rPr>
          <w:rFonts w:asciiTheme="majorHAnsi" w:hAnsiTheme="majorHAnsi" w:cstheme="majorHAnsi"/>
          <w:sz w:val="22"/>
          <w:szCs w:val="22"/>
        </w:rPr>
      </w:pPr>
      <w:r w:rsidRPr="00E538CE">
        <w:rPr>
          <w:rFonts w:asciiTheme="majorHAnsi" w:hAnsiTheme="majorHAnsi" w:cstheme="majorHAnsi"/>
          <w:sz w:val="22"/>
          <w:szCs w:val="22"/>
        </w:rPr>
        <w:t>It is the responsibility of the Nursery Manager</w:t>
      </w:r>
      <w:r w:rsidR="002A1CB6">
        <w:rPr>
          <w:rFonts w:asciiTheme="majorHAnsi" w:hAnsiTheme="majorHAnsi" w:cstheme="majorHAnsi"/>
          <w:sz w:val="22"/>
          <w:szCs w:val="22"/>
        </w:rPr>
        <w:t xml:space="preserve"> and senior team</w:t>
      </w:r>
      <w:r w:rsidRPr="00E538CE">
        <w:rPr>
          <w:rFonts w:asciiTheme="majorHAnsi" w:hAnsiTheme="majorHAnsi" w:cstheme="majorHAnsi"/>
          <w:sz w:val="22"/>
          <w:szCs w:val="22"/>
        </w:rPr>
        <w:t xml:space="preserve"> to ensure that risks to staff, parents and children are minimised or eliminated where possible.</w:t>
      </w:r>
    </w:p>
    <w:p w14:paraId="053902F7" w14:textId="62A622B6" w:rsidR="00E538CE" w:rsidRPr="00E538CE" w:rsidRDefault="00E538CE" w:rsidP="00E538CE">
      <w:pPr>
        <w:rPr>
          <w:rFonts w:asciiTheme="majorHAnsi" w:hAnsiTheme="majorHAnsi" w:cstheme="majorHAnsi"/>
          <w:sz w:val="22"/>
          <w:szCs w:val="22"/>
        </w:rPr>
      </w:pPr>
      <w:r w:rsidRPr="00E538CE">
        <w:rPr>
          <w:rFonts w:asciiTheme="majorHAnsi" w:hAnsiTheme="majorHAnsi" w:cstheme="majorHAnsi"/>
          <w:sz w:val="22"/>
          <w:szCs w:val="22"/>
        </w:rPr>
        <w:t>It is the responsibility of the Nursery Manager</w:t>
      </w:r>
      <w:r w:rsidR="002A1CB6">
        <w:rPr>
          <w:rFonts w:asciiTheme="majorHAnsi" w:hAnsiTheme="majorHAnsi" w:cstheme="majorHAnsi"/>
          <w:sz w:val="22"/>
          <w:szCs w:val="22"/>
        </w:rPr>
        <w:t xml:space="preserve"> and senior team</w:t>
      </w:r>
      <w:r w:rsidRPr="00E538CE">
        <w:rPr>
          <w:rFonts w:asciiTheme="majorHAnsi" w:hAnsiTheme="majorHAnsi" w:cstheme="majorHAnsi"/>
          <w:sz w:val="22"/>
          <w:szCs w:val="22"/>
        </w:rPr>
        <w:t xml:space="preserve"> to ensure that risk assessments are completed for all setting activities.</w:t>
      </w:r>
    </w:p>
    <w:p w14:paraId="77337A6B" w14:textId="77777777" w:rsidR="00E538CE" w:rsidRPr="00E538CE" w:rsidRDefault="00E538CE" w:rsidP="00E538CE">
      <w:pPr>
        <w:rPr>
          <w:rFonts w:asciiTheme="majorHAnsi" w:hAnsiTheme="majorHAnsi" w:cstheme="majorHAnsi"/>
          <w:sz w:val="22"/>
          <w:szCs w:val="22"/>
        </w:rPr>
      </w:pPr>
    </w:p>
    <w:p w14:paraId="0CEC6006" w14:textId="77777777" w:rsidR="00E538CE" w:rsidRPr="00E538CE" w:rsidRDefault="00E538CE" w:rsidP="00E538CE">
      <w:pPr>
        <w:rPr>
          <w:rFonts w:asciiTheme="majorHAnsi" w:hAnsiTheme="majorHAnsi" w:cstheme="majorHAnsi"/>
          <w:sz w:val="22"/>
          <w:szCs w:val="22"/>
        </w:rPr>
      </w:pPr>
      <w:r w:rsidRPr="00E538CE">
        <w:rPr>
          <w:rFonts w:asciiTheme="majorHAnsi" w:hAnsiTheme="majorHAnsi" w:cstheme="majorHAnsi"/>
          <w:sz w:val="22"/>
          <w:szCs w:val="22"/>
        </w:rPr>
        <w:t>Risk assessments must be carried out on all existing and new activities that take place in and out of the setting, alongside risk assessing the environment, some of this includes:</w:t>
      </w:r>
    </w:p>
    <w:p w14:paraId="632C711D"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The playrooms</w:t>
      </w:r>
    </w:p>
    <w:p w14:paraId="3AFC4272"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Outside play area</w:t>
      </w:r>
    </w:p>
    <w:p w14:paraId="7A8DF23E"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Toilets</w:t>
      </w:r>
    </w:p>
    <w:p w14:paraId="329324C4"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Corridors</w:t>
      </w:r>
    </w:p>
    <w:p w14:paraId="51F650F0"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Stairs</w:t>
      </w:r>
    </w:p>
    <w:p w14:paraId="718BE9F1"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Lift</w:t>
      </w:r>
    </w:p>
    <w:p w14:paraId="1F9AABD4"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Office</w:t>
      </w:r>
    </w:p>
    <w:p w14:paraId="0BBE9F70"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Electrical equipment (</w:t>
      </w:r>
      <w:proofErr w:type="spellStart"/>
      <w:r w:rsidRPr="00E538CE">
        <w:rPr>
          <w:rFonts w:asciiTheme="majorHAnsi" w:hAnsiTheme="majorHAnsi" w:cstheme="majorHAnsi"/>
          <w:sz w:val="22"/>
          <w:szCs w:val="22"/>
        </w:rPr>
        <w:t>inc</w:t>
      </w:r>
      <w:proofErr w:type="spellEnd"/>
      <w:r w:rsidRPr="00E538CE">
        <w:rPr>
          <w:rFonts w:asciiTheme="majorHAnsi" w:hAnsiTheme="majorHAnsi" w:cstheme="majorHAnsi"/>
          <w:sz w:val="22"/>
          <w:szCs w:val="22"/>
        </w:rPr>
        <w:t xml:space="preserve"> PAT tests)</w:t>
      </w:r>
    </w:p>
    <w:p w14:paraId="2AF740BD"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Doors</w:t>
      </w:r>
    </w:p>
    <w:p w14:paraId="6A7B5D36"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Coat pegs</w:t>
      </w:r>
    </w:p>
    <w:p w14:paraId="19B3D68F"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Staffroom</w:t>
      </w:r>
    </w:p>
    <w:p w14:paraId="233ADBAE" w14:textId="77777777" w:rsidR="00E538CE" w:rsidRPr="00E538CE" w:rsidRDefault="00E538CE" w:rsidP="00E538CE">
      <w:pPr>
        <w:numPr>
          <w:ilvl w:val="0"/>
          <w:numId w:val="10"/>
        </w:numPr>
        <w:rPr>
          <w:rFonts w:asciiTheme="majorHAnsi" w:hAnsiTheme="majorHAnsi" w:cstheme="majorHAnsi"/>
          <w:sz w:val="22"/>
          <w:szCs w:val="22"/>
        </w:rPr>
      </w:pPr>
      <w:r w:rsidRPr="00E538CE">
        <w:rPr>
          <w:rFonts w:asciiTheme="majorHAnsi" w:hAnsiTheme="majorHAnsi" w:cstheme="majorHAnsi"/>
          <w:sz w:val="22"/>
          <w:szCs w:val="22"/>
        </w:rPr>
        <w:t>Kitchen.</w:t>
      </w:r>
    </w:p>
    <w:p w14:paraId="240A70BD" w14:textId="77777777" w:rsidR="00E538CE" w:rsidRPr="00E538CE" w:rsidRDefault="00E538CE" w:rsidP="00E538CE">
      <w:pPr>
        <w:rPr>
          <w:rFonts w:asciiTheme="majorHAnsi" w:hAnsiTheme="majorHAnsi" w:cstheme="majorHAnsi"/>
          <w:sz w:val="22"/>
          <w:szCs w:val="22"/>
        </w:rPr>
      </w:pPr>
    </w:p>
    <w:p w14:paraId="3F93C3EC" w14:textId="77777777" w:rsidR="00E538CE" w:rsidRPr="00E538CE" w:rsidRDefault="00E538CE" w:rsidP="00E538CE">
      <w:pPr>
        <w:rPr>
          <w:rFonts w:asciiTheme="majorHAnsi" w:hAnsiTheme="majorHAnsi" w:cstheme="majorHAnsi"/>
          <w:sz w:val="22"/>
          <w:szCs w:val="22"/>
        </w:rPr>
      </w:pPr>
      <w:r w:rsidRPr="00E538CE">
        <w:rPr>
          <w:rFonts w:asciiTheme="majorHAnsi" w:hAnsiTheme="majorHAnsi" w:cstheme="majorHAnsi"/>
          <w:sz w:val="22"/>
          <w:szCs w:val="22"/>
        </w:rPr>
        <w:t>The process of the policy and procedures at Springboard when completing a risk assessment is as follows:</w:t>
      </w:r>
    </w:p>
    <w:p w14:paraId="22D01698" w14:textId="77777777" w:rsidR="00E538CE" w:rsidRPr="00E538CE" w:rsidRDefault="00E538CE" w:rsidP="00E538CE">
      <w:pPr>
        <w:numPr>
          <w:ilvl w:val="0"/>
          <w:numId w:val="11"/>
        </w:numPr>
        <w:rPr>
          <w:rFonts w:asciiTheme="majorHAnsi" w:hAnsiTheme="majorHAnsi" w:cstheme="majorHAnsi"/>
          <w:sz w:val="22"/>
          <w:szCs w:val="22"/>
        </w:rPr>
      </w:pPr>
      <w:r w:rsidRPr="00E538CE">
        <w:rPr>
          <w:rFonts w:asciiTheme="majorHAnsi" w:hAnsiTheme="majorHAnsi" w:cstheme="majorHAnsi"/>
          <w:sz w:val="22"/>
          <w:szCs w:val="22"/>
        </w:rPr>
        <w:t>Identification of risk, where is it and what it is…</w:t>
      </w:r>
    </w:p>
    <w:p w14:paraId="23FF813D" w14:textId="77777777" w:rsidR="00E538CE" w:rsidRPr="00E538CE" w:rsidRDefault="00E538CE" w:rsidP="00E538CE">
      <w:pPr>
        <w:numPr>
          <w:ilvl w:val="0"/>
          <w:numId w:val="11"/>
        </w:numPr>
        <w:rPr>
          <w:rFonts w:asciiTheme="majorHAnsi" w:hAnsiTheme="majorHAnsi" w:cstheme="majorHAnsi"/>
          <w:sz w:val="22"/>
          <w:szCs w:val="22"/>
        </w:rPr>
      </w:pPr>
      <w:r w:rsidRPr="00E538CE">
        <w:rPr>
          <w:rFonts w:asciiTheme="majorHAnsi" w:hAnsiTheme="majorHAnsi" w:cstheme="majorHAnsi"/>
          <w:sz w:val="22"/>
          <w:szCs w:val="22"/>
        </w:rPr>
        <w:t>Who may be at risk? Children, staff parents etc…….</w:t>
      </w:r>
    </w:p>
    <w:p w14:paraId="1C0DC798" w14:textId="77777777" w:rsidR="00E538CE" w:rsidRPr="00E538CE" w:rsidRDefault="00E538CE" w:rsidP="00E538CE">
      <w:pPr>
        <w:numPr>
          <w:ilvl w:val="0"/>
          <w:numId w:val="11"/>
        </w:numPr>
        <w:rPr>
          <w:rFonts w:asciiTheme="majorHAnsi" w:hAnsiTheme="majorHAnsi" w:cstheme="majorHAnsi"/>
          <w:sz w:val="22"/>
          <w:szCs w:val="22"/>
        </w:rPr>
      </w:pPr>
      <w:r w:rsidRPr="00E538CE">
        <w:rPr>
          <w:rFonts w:asciiTheme="majorHAnsi" w:hAnsiTheme="majorHAnsi" w:cstheme="majorHAnsi"/>
          <w:sz w:val="22"/>
          <w:szCs w:val="22"/>
        </w:rPr>
        <w:t xml:space="preserve">What is the level of risk?? Low, </w:t>
      </w:r>
      <w:proofErr w:type="gramStart"/>
      <w:r w:rsidRPr="00E538CE">
        <w:rPr>
          <w:rFonts w:asciiTheme="majorHAnsi" w:hAnsiTheme="majorHAnsi" w:cstheme="majorHAnsi"/>
          <w:sz w:val="22"/>
          <w:szCs w:val="22"/>
        </w:rPr>
        <w:t>medium</w:t>
      </w:r>
      <w:proofErr w:type="gramEnd"/>
      <w:r w:rsidRPr="00E538CE">
        <w:rPr>
          <w:rFonts w:asciiTheme="majorHAnsi" w:hAnsiTheme="majorHAnsi" w:cstheme="majorHAnsi"/>
          <w:sz w:val="22"/>
          <w:szCs w:val="22"/>
        </w:rPr>
        <w:t xml:space="preserve"> or high. This includes the likeliness of it happening, as well as the possible impact if it did.</w:t>
      </w:r>
    </w:p>
    <w:p w14:paraId="46073534" w14:textId="0FDBA57B" w:rsidR="00E538CE" w:rsidRPr="002A1CB6" w:rsidRDefault="00E538CE" w:rsidP="002A1CB6">
      <w:pPr>
        <w:numPr>
          <w:ilvl w:val="0"/>
          <w:numId w:val="11"/>
        </w:numPr>
        <w:rPr>
          <w:rFonts w:asciiTheme="majorHAnsi" w:hAnsiTheme="majorHAnsi" w:cstheme="majorHAnsi"/>
          <w:sz w:val="22"/>
          <w:szCs w:val="22"/>
        </w:rPr>
      </w:pPr>
      <w:r w:rsidRPr="00E538CE">
        <w:rPr>
          <w:rFonts w:asciiTheme="majorHAnsi" w:hAnsiTheme="majorHAnsi" w:cstheme="majorHAnsi"/>
          <w:sz w:val="22"/>
          <w:szCs w:val="22"/>
        </w:rPr>
        <w:t>Control measures to reduce/eliminate risks – what we will need to do to reduce the risk.</w:t>
      </w:r>
    </w:p>
    <w:p w14:paraId="1D90E31C" w14:textId="77777777" w:rsidR="00E538CE" w:rsidRPr="00E538CE" w:rsidRDefault="00E538CE" w:rsidP="00E538CE">
      <w:pPr>
        <w:numPr>
          <w:ilvl w:val="0"/>
          <w:numId w:val="11"/>
        </w:numPr>
        <w:rPr>
          <w:rFonts w:asciiTheme="majorHAnsi" w:hAnsiTheme="majorHAnsi" w:cstheme="majorHAnsi"/>
          <w:sz w:val="22"/>
          <w:szCs w:val="22"/>
        </w:rPr>
      </w:pPr>
      <w:r w:rsidRPr="00E538CE">
        <w:rPr>
          <w:rFonts w:asciiTheme="majorHAnsi" w:hAnsiTheme="majorHAnsi" w:cstheme="majorHAnsi"/>
          <w:sz w:val="22"/>
          <w:szCs w:val="22"/>
        </w:rPr>
        <w:t>Monitoring and reviewing – how do we know if what we said is working? Review in detail.</w:t>
      </w:r>
    </w:p>
    <w:p w14:paraId="5A656D21" w14:textId="77777777" w:rsidR="00E538CE" w:rsidRPr="00E538CE" w:rsidRDefault="00E538CE" w:rsidP="00E538CE">
      <w:pPr>
        <w:ind w:left="360"/>
        <w:rPr>
          <w:rFonts w:asciiTheme="majorHAnsi" w:hAnsiTheme="majorHAnsi" w:cstheme="majorHAnsi"/>
          <w:sz w:val="22"/>
          <w:szCs w:val="22"/>
        </w:rPr>
      </w:pPr>
    </w:p>
    <w:p w14:paraId="00188187" w14:textId="77777777" w:rsidR="00E538CE" w:rsidRPr="00E538CE" w:rsidRDefault="00E538CE" w:rsidP="00E538CE">
      <w:pPr>
        <w:ind w:left="360"/>
        <w:rPr>
          <w:rFonts w:asciiTheme="majorHAnsi" w:hAnsiTheme="majorHAnsi" w:cstheme="majorHAnsi"/>
          <w:b/>
          <w:sz w:val="22"/>
          <w:szCs w:val="22"/>
        </w:rPr>
      </w:pPr>
      <w:r w:rsidRPr="00E538CE">
        <w:rPr>
          <w:rFonts w:asciiTheme="majorHAnsi" w:hAnsiTheme="majorHAnsi" w:cstheme="majorHAnsi"/>
          <w:b/>
          <w:sz w:val="22"/>
          <w:szCs w:val="22"/>
        </w:rPr>
        <w:t>Springboard risk assessment process covers adults and children:</w:t>
      </w:r>
    </w:p>
    <w:p w14:paraId="472DD928" w14:textId="77777777" w:rsidR="00E538CE" w:rsidRPr="00E538CE" w:rsidRDefault="00E538CE" w:rsidP="00E538CE">
      <w:pPr>
        <w:numPr>
          <w:ilvl w:val="0"/>
          <w:numId w:val="12"/>
        </w:numPr>
        <w:rPr>
          <w:rFonts w:asciiTheme="majorHAnsi" w:hAnsiTheme="majorHAnsi" w:cstheme="majorHAnsi"/>
          <w:sz w:val="22"/>
          <w:szCs w:val="22"/>
        </w:rPr>
      </w:pPr>
      <w:r w:rsidRPr="00E538CE">
        <w:rPr>
          <w:rFonts w:asciiTheme="majorHAnsi" w:hAnsiTheme="majorHAnsi" w:cstheme="majorHAnsi"/>
          <w:sz w:val="22"/>
          <w:szCs w:val="22"/>
        </w:rPr>
        <w:t>Checking for and noting hazards and risks indoors and outdoors, and in our premises and for activities.</w:t>
      </w:r>
    </w:p>
    <w:p w14:paraId="44F0A774" w14:textId="77777777" w:rsidR="00E538CE" w:rsidRPr="00E538CE" w:rsidRDefault="00E538CE" w:rsidP="00E538CE">
      <w:pPr>
        <w:numPr>
          <w:ilvl w:val="0"/>
          <w:numId w:val="12"/>
        </w:numPr>
        <w:rPr>
          <w:rFonts w:asciiTheme="majorHAnsi" w:hAnsiTheme="majorHAnsi" w:cstheme="majorHAnsi"/>
          <w:sz w:val="22"/>
          <w:szCs w:val="22"/>
        </w:rPr>
      </w:pPr>
      <w:r w:rsidRPr="00E538CE">
        <w:rPr>
          <w:rFonts w:asciiTheme="majorHAnsi" w:hAnsiTheme="majorHAnsi" w:cstheme="majorHAnsi"/>
          <w:sz w:val="22"/>
          <w:szCs w:val="22"/>
        </w:rPr>
        <w:t>Assessing the level of risk and who might be affected</w:t>
      </w:r>
    </w:p>
    <w:p w14:paraId="5F54DF09" w14:textId="77777777" w:rsidR="00E538CE" w:rsidRPr="00E538CE" w:rsidRDefault="00E538CE" w:rsidP="00E538CE">
      <w:pPr>
        <w:numPr>
          <w:ilvl w:val="0"/>
          <w:numId w:val="12"/>
        </w:numPr>
        <w:rPr>
          <w:rFonts w:asciiTheme="majorHAnsi" w:hAnsiTheme="majorHAnsi" w:cstheme="majorHAnsi"/>
          <w:sz w:val="22"/>
          <w:szCs w:val="22"/>
        </w:rPr>
      </w:pPr>
      <w:r w:rsidRPr="00E538CE">
        <w:rPr>
          <w:rFonts w:asciiTheme="majorHAnsi" w:hAnsiTheme="majorHAnsi" w:cstheme="majorHAnsi"/>
          <w:sz w:val="22"/>
          <w:szCs w:val="22"/>
        </w:rPr>
        <w:t>Deciding which areas need attention: and</w:t>
      </w:r>
    </w:p>
    <w:p w14:paraId="55FD4A90" w14:textId="77777777" w:rsidR="00E538CE" w:rsidRPr="00E538CE" w:rsidRDefault="00E538CE" w:rsidP="00E538CE">
      <w:pPr>
        <w:numPr>
          <w:ilvl w:val="0"/>
          <w:numId w:val="12"/>
        </w:numPr>
        <w:rPr>
          <w:rFonts w:asciiTheme="majorHAnsi" w:hAnsiTheme="majorHAnsi" w:cstheme="majorHAnsi"/>
          <w:sz w:val="22"/>
          <w:szCs w:val="22"/>
        </w:rPr>
      </w:pPr>
      <w:r w:rsidRPr="00E538CE">
        <w:rPr>
          <w:rFonts w:asciiTheme="majorHAnsi" w:hAnsiTheme="majorHAnsi" w:cstheme="majorHAnsi"/>
          <w:sz w:val="22"/>
          <w:szCs w:val="22"/>
        </w:rPr>
        <w:t>Developing an action plan that specifies the action required, the time scales for action. The person responsible for the action.</w:t>
      </w:r>
    </w:p>
    <w:p w14:paraId="71225E89" w14:textId="77777777" w:rsidR="00E538CE" w:rsidRPr="00E538CE" w:rsidRDefault="00E538CE" w:rsidP="00E538CE">
      <w:pPr>
        <w:numPr>
          <w:ilvl w:val="0"/>
          <w:numId w:val="12"/>
        </w:numPr>
        <w:rPr>
          <w:rFonts w:asciiTheme="majorHAnsi" w:hAnsiTheme="majorHAnsi" w:cstheme="majorHAnsi"/>
          <w:sz w:val="22"/>
          <w:szCs w:val="22"/>
        </w:rPr>
      </w:pPr>
      <w:r w:rsidRPr="00E538CE">
        <w:rPr>
          <w:rFonts w:asciiTheme="majorHAnsi" w:hAnsiTheme="majorHAnsi" w:cstheme="majorHAnsi"/>
          <w:sz w:val="22"/>
          <w:szCs w:val="22"/>
        </w:rPr>
        <w:t>We implement daily health and safety checks which are carried out prior to opening as well as checks being carried out weekly and monthly.</w:t>
      </w:r>
    </w:p>
    <w:p w14:paraId="4E91A102" w14:textId="77777777" w:rsidR="00E538CE" w:rsidRPr="00E538CE" w:rsidRDefault="00E538CE" w:rsidP="00E538CE">
      <w:pPr>
        <w:numPr>
          <w:ilvl w:val="0"/>
          <w:numId w:val="12"/>
        </w:numPr>
        <w:rPr>
          <w:rFonts w:asciiTheme="majorHAnsi" w:hAnsiTheme="majorHAnsi" w:cstheme="majorHAnsi"/>
          <w:sz w:val="22"/>
          <w:szCs w:val="22"/>
        </w:rPr>
      </w:pPr>
      <w:r w:rsidRPr="00E538CE">
        <w:rPr>
          <w:rFonts w:asciiTheme="majorHAnsi" w:hAnsiTheme="majorHAnsi" w:cstheme="majorHAnsi"/>
          <w:sz w:val="22"/>
          <w:szCs w:val="22"/>
        </w:rPr>
        <w:t>Risk assessments are shared with staff at staff meetings and reviewed following our policy.</w:t>
      </w:r>
    </w:p>
    <w:p w14:paraId="43DAB1A7" w14:textId="053C665B" w:rsidR="00E538CE" w:rsidRPr="00E538CE" w:rsidRDefault="00E538CE" w:rsidP="00E538CE">
      <w:pPr>
        <w:numPr>
          <w:ilvl w:val="0"/>
          <w:numId w:val="12"/>
        </w:numPr>
        <w:rPr>
          <w:rFonts w:asciiTheme="majorHAnsi" w:hAnsiTheme="majorHAnsi" w:cstheme="majorHAnsi"/>
          <w:sz w:val="22"/>
          <w:szCs w:val="22"/>
        </w:rPr>
      </w:pPr>
      <w:r w:rsidRPr="00E538CE">
        <w:rPr>
          <w:rFonts w:asciiTheme="majorHAnsi" w:hAnsiTheme="majorHAnsi" w:cstheme="majorHAnsi"/>
          <w:sz w:val="22"/>
          <w:szCs w:val="22"/>
        </w:rPr>
        <w:lastRenderedPageBreak/>
        <w:t xml:space="preserve">Risk assessing and safety will also be shared with the older children, </w:t>
      </w:r>
      <w:r w:rsidR="002A1CB6" w:rsidRPr="00E538CE">
        <w:rPr>
          <w:rFonts w:asciiTheme="majorHAnsi" w:hAnsiTheme="majorHAnsi" w:cstheme="majorHAnsi"/>
          <w:sz w:val="22"/>
          <w:szCs w:val="22"/>
        </w:rPr>
        <w:t>asking,</w:t>
      </w:r>
      <w:r w:rsidRPr="00E538CE">
        <w:rPr>
          <w:rFonts w:asciiTheme="majorHAnsi" w:hAnsiTheme="majorHAnsi" w:cstheme="majorHAnsi"/>
          <w:sz w:val="22"/>
          <w:szCs w:val="22"/>
        </w:rPr>
        <w:t xml:space="preserve"> and discussing what could be better, what they may find to be a risk etc</w:t>
      </w:r>
    </w:p>
    <w:p w14:paraId="37DE2B09" w14:textId="77777777" w:rsidR="00E538CE" w:rsidRPr="00E538CE" w:rsidRDefault="00E538CE" w:rsidP="00E538CE">
      <w:pPr>
        <w:numPr>
          <w:ilvl w:val="0"/>
          <w:numId w:val="12"/>
        </w:numPr>
        <w:rPr>
          <w:rFonts w:asciiTheme="majorHAnsi" w:hAnsiTheme="majorHAnsi" w:cstheme="majorHAnsi"/>
          <w:sz w:val="22"/>
          <w:szCs w:val="22"/>
        </w:rPr>
      </w:pPr>
      <w:r w:rsidRPr="00E538CE">
        <w:rPr>
          <w:rFonts w:asciiTheme="majorHAnsi" w:hAnsiTheme="majorHAnsi" w:cstheme="majorHAnsi"/>
          <w:sz w:val="22"/>
          <w:szCs w:val="22"/>
        </w:rPr>
        <w:t>If a child has an individual need which may include mobility, personal need of equipment then the risk assessment will be shared with the child and the family to incorporate all views and opinions.</w:t>
      </w:r>
    </w:p>
    <w:p w14:paraId="6125CA2A" w14:textId="69CB6ADE" w:rsidR="00E538CE" w:rsidRDefault="00E538CE" w:rsidP="00E538CE">
      <w:pPr>
        <w:numPr>
          <w:ilvl w:val="0"/>
          <w:numId w:val="12"/>
        </w:numPr>
        <w:rPr>
          <w:rFonts w:asciiTheme="majorHAnsi" w:hAnsiTheme="majorHAnsi" w:cstheme="majorHAnsi"/>
          <w:sz w:val="22"/>
          <w:szCs w:val="22"/>
        </w:rPr>
      </w:pPr>
      <w:r w:rsidRPr="00E538CE">
        <w:rPr>
          <w:rFonts w:asciiTheme="majorHAnsi" w:hAnsiTheme="majorHAnsi" w:cstheme="majorHAnsi"/>
          <w:sz w:val="22"/>
          <w:szCs w:val="22"/>
        </w:rPr>
        <w:t xml:space="preserve">Risk assessments will be shared with external visitors/students on a </w:t>
      </w:r>
      <w:r w:rsidR="002A1CB6" w:rsidRPr="00E538CE">
        <w:rPr>
          <w:rFonts w:asciiTheme="majorHAnsi" w:hAnsiTheme="majorHAnsi" w:cstheme="majorHAnsi"/>
          <w:sz w:val="22"/>
          <w:szCs w:val="22"/>
        </w:rPr>
        <w:t>need-to-know</w:t>
      </w:r>
      <w:r w:rsidRPr="00E538CE">
        <w:rPr>
          <w:rFonts w:asciiTheme="majorHAnsi" w:hAnsiTheme="majorHAnsi" w:cstheme="majorHAnsi"/>
          <w:sz w:val="22"/>
          <w:szCs w:val="22"/>
        </w:rPr>
        <w:t xml:space="preserve"> basis.</w:t>
      </w:r>
    </w:p>
    <w:p w14:paraId="3BCFA642" w14:textId="77777777" w:rsidR="002A1CB6" w:rsidRPr="00E538CE" w:rsidRDefault="002A1CB6" w:rsidP="00E538CE">
      <w:pPr>
        <w:numPr>
          <w:ilvl w:val="0"/>
          <w:numId w:val="12"/>
        </w:numPr>
        <w:rPr>
          <w:rFonts w:asciiTheme="majorHAnsi" w:hAnsiTheme="majorHAnsi" w:cstheme="majorHAnsi"/>
          <w:sz w:val="22"/>
          <w:szCs w:val="22"/>
        </w:rPr>
      </w:pPr>
    </w:p>
    <w:p w14:paraId="01C99B8E" w14:textId="77777777" w:rsidR="00E538CE" w:rsidRPr="00E538CE" w:rsidRDefault="00E538CE" w:rsidP="00E538CE">
      <w:pPr>
        <w:rPr>
          <w:rFonts w:asciiTheme="majorHAnsi" w:hAnsiTheme="majorHAnsi" w:cstheme="majorHAnsi"/>
          <w:b/>
          <w:sz w:val="22"/>
          <w:szCs w:val="22"/>
        </w:rPr>
      </w:pPr>
      <w:r w:rsidRPr="00E538CE">
        <w:rPr>
          <w:rFonts w:asciiTheme="majorHAnsi" w:hAnsiTheme="majorHAnsi" w:cstheme="majorHAnsi"/>
          <w:b/>
          <w:sz w:val="22"/>
          <w:szCs w:val="22"/>
        </w:rPr>
        <w:t>Risk assessments for outings</w:t>
      </w:r>
    </w:p>
    <w:p w14:paraId="2E615873" w14:textId="6EC6B199" w:rsidR="00E538CE" w:rsidRPr="00E538CE" w:rsidRDefault="00E538CE" w:rsidP="00E538CE">
      <w:pPr>
        <w:numPr>
          <w:ilvl w:val="0"/>
          <w:numId w:val="13"/>
        </w:numPr>
        <w:rPr>
          <w:rFonts w:asciiTheme="majorHAnsi" w:hAnsiTheme="majorHAnsi" w:cstheme="majorHAnsi"/>
          <w:sz w:val="22"/>
          <w:szCs w:val="22"/>
        </w:rPr>
      </w:pPr>
      <w:r w:rsidRPr="00E538CE">
        <w:rPr>
          <w:rFonts w:asciiTheme="majorHAnsi" w:hAnsiTheme="majorHAnsi" w:cstheme="majorHAnsi"/>
          <w:sz w:val="22"/>
          <w:szCs w:val="22"/>
        </w:rPr>
        <w:t xml:space="preserve">An outing is when we leave the premises with one or more children, </w:t>
      </w:r>
      <w:r w:rsidR="002A1CB6" w:rsidRPr="00E538CE">
        <w:rPr>
          <w:rFonts w:asciiTheme="majorHAnsi" w:hAnsiTheme="majorHAnsi" w:cstheme="majorHAnsi"/>
          <w:sz w:val="22"/>
          <w:szCs w:val="22"/>
        </w:rPr>
        <w:t>therefore</w:t>
      </w:r>
      <w:r w:rsidRPr="00E538CE">
        <w:rPr>
          <w:rFonts w:asciiTheme="majorHAnsi" w:hAnsiTheme="majorHAnsi" w:cstheme="majorHAnsi"/>
          <w:sz w:val="22"/>
          <w:szCs w:val="22"/>
        </w:rPr>
        <w:t xml:space="preserve"> risk assessments will be implemented.  </w:t>
      </w:r>
    </w:p>
    <w:p w14:paraId="678B00A7" w14:textId="77777777" w:rsidR="00E538CE" w:rsidRPr="00E538CE" w:rsidRDefault="00E538CE" w:rsidP="00E538CE">
      <w:pPr>
        <w:numPr>
          <w:ilvl w:val="0"/>
          <w:numId w:val="13"/>
        </w:numPr>
        <w:rPr>
          <w:rFonts w:asciiTheme="majorHAnsi" w:hAnsiTheme="majorHAnsi" w:cstheme="majorHAnsi"/>
          <w:sz w:val="22"/>
          <w:szCs w:val="22"/>
        </w:rPr>
      </w:pPr>
      <w:r w:rsidRPr="00E538CE">
        <w:rPr>
          <w:rFonts w:asciiTheme="majorHAnsi" w:hAnsiTheme="majorHAnsi" w:cstheme="majorHAnsi"/>
          <w:sz w:val="22"/>
          <w:szCs w:val="22"/>
        </w:rPr>
        <w:t>If this is a regular occurrence there will be one risk assessment that will be reviewed twice a month, to keep up to date with any change that may cause a risk.</w:t>
      </w:r>
    </w:p>
    <w:p w14:paraId="5AA50572" w14:textId="77777777" w:rsidR="00E538CE" w:rsidRPr="00E538CE" w:rsidRDefault="00E538CE" w:rsidP="00E538CE">
      <w:pPr>
        <w:numPr>
          <w:ilvl w:val="0"/>
          <w:numId w:val="13"/>
        </w:numPr>
        <w:rPr>
          <w:rFonts w:asciiTheme="majorHAnsi" w:hAnsiTheme="majorHAnsi" w:cstheme="majorHAnsi"/>
          <w:sz w:val="22"/>
          <w:szCs w:val="22"/>
        </w:rPr>
      </w:pPr>
      <w:r w:rsidRPr="00E538CE">
        <w:rPr>
          <w:rFonts w:asciiTheme="majorHAnsi" w:hAnsiTheme="majorHAnsi" w:cstheme="majorHAnsi"/>
          <w:sz w:val="22"/>
          <w:szCs w:val="22"/>
        </w:rPr>
        <w:t>For visits and outings that are not familiar then a full detailed risk assessment will be carried out which will include:</w:t>
      </w:r>
    </w:p>
    <w:p w14:paraId="07CECD25" w14:textId="77777777" w:rsidR="00E538CE" w:rsidRPr="00E538CE" w:rsidRDefault="00E538CE" w:rsidP="00E538CE">
      <w:pPr>
        <w:numPr>
          <w:ilvl w:val="0"/>
          <w:numId w:val="13"/>
        </w:numPr>
        <w:rPr>
          <w:rFonts w:asciiTheme="majorHAnsi" w:hAnsiTheme="majorHAnsi" w:cstheme="majorHAnsi"/>
          <w:sz w:val="22"/>
          <w:szCs w:val="22"/>
        </w:rPr>
      </w:pPr>
      <w:r w:rsidRPr="00E538CE">
        <w:rPr>
          <w:rFonts w:asciiTheme="majorHAnsi" w:hAnsiTheme="majorHAnsi" w:cstheme="majorHAnsi"/>
          <w:sz w:val="22"/>
          <w:szCs w:val="22"/>
        </w:rPr>
        <w:t>Adults accompanying the children</w:t>
      </w:r>
    </w:p>
    <w:p w14:paraId="23A0B90B" w14:textId="4F2A5465" w:rsidR="00E538CE" w:rsidRPr="00E538CE" w:rsidRDefault="00E538CE" w:rsidP="00E538CE">
      <w:pPr>
        <w:numPr>
          <w:ilvl w:val="0"/>
          <w:numId w:val="13"/>
        </w:numPr>
        <w:rPr>
          <w:rFonts w:asciiTheme="majorHAnsi" w:hAnsiTheme="majorHAnsi" w:cstheme="majorHAnsi"/>
          <w:sz w:val="22"/>
          <w:szCs w:val="22"/>
        </w:rPr>
      </w:pPr>
      <w:r w:rsidRPr="00E538CE">
        <w:rPr>
          <w:rFonts w:asciiTheme="majorHAnsi" w:hAnsiTheme="majorHAnsi" w:cstheme="majorHAnsi"/>
          <w:sz w:val="22"/>
          <w:szCs w:val="22"/>
        </w:rPr>
        <w:t xml:space="preserve">The ages of the child/ren – risks may differ </w:t>
      </w:r>
      <w:r w:rsidR="002A1CB6" w:rsidRPr="00E538CE">
        <w:rPr>
          <w:rFonts w:asciiTheme="majorHAnsi" w:hAnsiTheme="majorHAnsi" w:cstheme="majorHAnsi"/>
          <w:sz w:val="22"/>
          <w:szCs w:val="22"/>
        </w:rPr>
        <w:t>dependent</w:t>
      </w:r>
      <w:r w:rsidRPr="00E538CE">
        <w:rPr>
          <w:rFonts w:asciiTheme="majorHAnsi" w:hAnsiTheme="majorHAnsi" w:cstheme="majorHAnsi"/>
          <w:sz w:val="22"/>
          <w:szCs w:val="22"/>
        </w:rPr>
        <w:t xml:space="preserve"> upon the age and stage of development of the child.</w:t>
      </w:r>
    </w:p>
    <w:p w14:paraId="67E7A21A" w14:textId="77777777" w:rsidR="00E538CE" w:rsidRPr="00E538CE" w:rsidRDefault="00E538CE" w:rsidP="00E538CE">
      <w:pPr>
        <w:numPr>
          <w:ilvl w:val="0"/>
          <w:numId w:val="13"/>
        </w:numPr>
        <w:rPr>
          <w:rFonts w:asciiTheme="majorHAnsi" w:hAnsiTheme="majorHAnsi" w:cstheme="majorHAnsi"/>
          <w:sz w:val="22"/>
          <w:szCs w:val="22"/>
        </w:rPr>
      </w:pPr>
      <w:r w:rsidRPr="00E538CE">
        <w:rPr>
          <w:rFonts w:asciiTheme="majorHAnsi" w:hAnsiTheme="majorHAnsi" w:cstheme="majorHAnsi"/>
          <w:sz w:val="22"/>
          <w:szCs w:val="22"/>
        </w:rPr>
        <w:t>The time of day of the outing can impact the risk – maybe rush hour or road works etc,</w:t>
      </w:r>
    </w:p>
    <w:p w14:paraId="3C42A7BF" w14:textId="77777777" w:rsidR="00E538CE" w:rsidRPr="00E538CE" w:rsidRDefault="00E538CE" w:rsidP="00E538CE">
      <w:pPr>
        <w:rPr>
          <w:rFonts w:asciiTheme="majorHAnsi" w:hAnsiTheme="majorHAnsi" w:cstheme="majorHAnsi"/>
          <w:sz w:val="22"/>
          <w:szCs w:val="22"/>
        </w:rPr>
      </w:pPr>
    </w:p>
    <w:p w14:paraId="642A1E3B" w14:textId="77777777" w:rsidR="00E538CE" w:rsidRPr="00E538CE" w:rsidRDefault="00E538CE" w:rsidP="00E538CE">
      <w:pPr>
        <w:rPr>
          <w:rFonts w:asciiTheme="majorHAnsi" w:hAnsiTheme="majorHAnsi" w:cstheme="majorHAnsi"/>
          <w:sz w:val="22"/>
          <w:szCs w:val="22"/>
        </w:rPr>
      </w:pPr>
      <w:r w:rsidRPr="00E538CE">
        <w:rPr>
          <w:rFonts w:asciiTheme="majorHAnsi" w:hAnsiTheme="majorHAnsi" w:cstheme="majorHAnsi"/>
          <w:sz w:val="22"/>
          <w:szCs w:val="22"/>
        </w:rPr>
        <w:t>Springboard Nursery prioritises health and safety as paramount. We will endeavour to protect your child from harm and implement all we can to adhere to best practice.</w:t>
      </w:r>
    </w:p>
    <w:p w14:paraId="3ED6A117" w14:textId="77777777" w:rsidR="00E538CE" w:rsidRPr="00E538CE" w:rsidRDefault="00E538CE" w:rsidP="00E538CE">
      <w:pPr>
        <w:rPr>
          <w:rFonts w:asciiTheme="majorHAnsi" w:hAnsiTheme="majorHAnsi" w:cstheme="majorHAnsi"/>
          <w:sz w:val="22"/>
          <w:szCs w:val="22"/>
        </w:rPr>
      </w:pPr>
    </w:p>
    <w:p w14:paraId="4AEEB929" w14:textId="77777777" w:rsidR="00E538CE" w:rsidRPr="00E538CE" w:rsidRDefault="00E538CE" w:rsidP="00E538CE">
      <w:pPr>
        <w:rPr>
          <w:rFonts w:asciiTheme="majorHAnsi" w:hAnsiTheme="majorHAnsi" w:cstheme="majorHAnsi"/>
          <w:sz w:val="22"/>
          <w:szCs w:val="22"/>
        </w:rPr>
      </w:pPr>
    </w:p>
    <w:p w14:paraId="5369C79E" w14:textId="77777777" w:rsidR="00E538CE" w:rsidRPr="00E538CE" w:rsidRDefault="00E538CE" w:rsidP="00E538CE">
      <w:pPr>
        <w:rPr>
          <w:rFonts w:asciiTheme="majorHAnsi" w:hAnsiTheme="majorHAnsi" w:cstheme="majorHAnsi"/>
          <w:sz w:val="22"/>
          <w:szCs w:val="22"/>
        </w:rPr>
      </w:pPr>
    </w:p>
    <w:p w14:paraId="1C1BDA42" w14:textId="77777777" w:rsidR="00E538CE" w:rsidRPr="00E538CE" w:rsidRDefault="00E538CE" w:rsidP="00E538CE">
      <w:pPr>
        <w:rPr>
          <w:rFonts w:asciiTheme="majorHAnsi" w:hAnsiTheme="majorHAnsi" w:cstheme="majorHAnsi"/>
          <w:sz w:val="22"/>
          <w:szCs w:val="22"/>
        </w:rPr>
      </w:pPr>
    </w:p>
    <w:p w14:paraId="77402E7F" w14:textId="050F9E1C" w:rsidR="00A35018" w:rsidRPr="00A35018" w:rsidRDefault="00A35018" w:rsidP="00A35018">
      <w:pPr>
        <w:tabs>
          <w:tab w:val="left" w:pos="3945"/>
        </w:tabs>
        <w:spacing w:after="160" w:line="259" w:lineRule="auto"/>
        <w:rPr>
          <w:rFonts w:asciiTheme="majorHAnsi" w:eastAsiaTheme="minorHAnsi" w:hAnsiTheme="majorHAnsi" w:cstheme="majorHAnsi"/>
          <w:sz w:val="22"/>
          <w:szCs w:val="22"/>
          <w:lang w:eastAsia="en-US"/>
        </w:rPr>
      </w:pPr>
      <w:r w:rsidRPr="00E538CE">
        <w:rPr>
          <w:rFonts w:asciiTheme="majorHAnsi" w:eastAsiaTheme="minorHAnsi" w:hAnsiTheme="majorHAnsi" w:cstheme="majorHAnsi"/>
          <w:sz w:val="22"/>
          <w:szCs w:val="22"/>
          <w:lang w:eastAsia="en-US"/>
        </w:rPr>
        <w:tab/>
      </w:r>
    </w:p>
    <w:p w14:paraId="1F9EA029" w14:textId="77777777" w:rsidR="001B6D08" w:rsidRPr="00E538CE" w:rsidRDefault="001B6D08" w:rsidP="001B6D08">
      <w:pPr>
        <w:rPr>
          <w:rFonts w:asciiTheme="majorHAnsi" w:hAnsiTheme="majorHAnsi" w:cstheme="majorHAnsi"/>
          <w:sz w:val="22"/>
          <w:szCs w:val="22"/>
        </w:rPr>
      </w:pPr>
    </w:p>
    <w:p w14:paraId="53594D3F" w14:textId="77777777" w:rsidR="00DA5E0A" w:rsidRPr="00E538CE" w:rsidRDefault="00DA5E0A" w:rsidP="00DA5E0A">
      <w:pPr>
        <w:rPr>
          <w:rFonts w:asciiTheme="majorHAnsi" w:hAnsiTheme="majorHAnsi" w:cstheme="majorHAnsi"/>
          <w:b/>
          <w:sz w:val="22"/>
          <w:szCs w:val="22"/>
        </w:rPr>
      </w:pPr>
      <w:r w:rsidRPr="00E538CE">
        <w:rPr>
          <w:rFonts w:asciiTheme="majorHAnsi" w:hAnsiTheme="majorHAnsi" w:cstheme="majorHAnsi"/>
          <w:b/>
          <w:sz w:val="22"/>
          <w:szCs w:val="22"/>
        </w:rPr>
        <w:t>This policy was implemented by Caroline Davis: please note all policies and procedures will be reviewed on a yearly basis, unless there is a need to implement changes prior</w:t>
      </w:r>
    </w:p>
    <w:p w14:paraId="23F55231" w14:textId="77777777" w:rsidR="00DA5E0A" w:rsidRPr="00E538CE" w:rsidRDefault="00DA5E0A" w:rsidP="00DA5E0A">
      <w:pPr>
        <w:rPr>
          <w:rFonts w:asciiTheme="majorHAnsi" w:hAnsiTheme="majorHAnsi" w:cstheme="majorHAnsi"/>
          <w:b/>
          <w:sz w:val="22"/>
          <w:szCs w:val="22"/>
        </w:rPr>
      </w:pPr>
    </w:p>
    <w:p w14:paraId="155EE64A" w14:textId="77777777" w:rsidR="00DA5E0A" w:rsidRPr="00E538CE" w:rsidRDefault="00DA5E0A" w:rsidP="00DA5E0A">
      <w:pPr>
        <w:rPr>
          <w:rFonts w:asciiTheme="majorHAnsi" w:hAnsiTheme="majorHAnsi" w:cstheme="majorHAnsi"/>
          <w:sz w:val="22"/>
          <w:szCs w:val="22"/>
        </w:rPr>
      </w:pPr>
      <w:r w:rsidRPr="00E538CE">
        <w:rPr>
          <w:rFonts w:asciiTheme="majorHAnsi" w:hAnsiTheme="majorHAnsi" w:cstheme="majorHAnsi"/>
          <w:sz w:val="22"/>
          <w:szCs w:val="22"/>
        </w:rPr>
        <w:t>Print Name: Caroline Davis</w:t>
      </w:r>
    </w:p>
    <w:p w14:paraId="74B5591B" w14:textId="77777777" w:rsidR="00DA5E0A" w:rsidRPr="00E538CE" w:rsidRDefault="00DA5E0A" w:rsidP="00DA5E0A">
      <w:pPr>
        <w:rPr>
          <w:rFonts w:asciiTheme="majorHAnsi" w:hAnsiTheme="majorHAnsi" w:cstheme="majorHAnsi"/>
          <w:sz w:val="22"/>
          <w:szCs w:val="22"/>
        </w:rPr>
      </w:pPr>
      <w:r w:rsidRPr="00E538CE">
        <w:rPr>
          <w:rFonts w:asciiTheme="majorHAnsi" w:hAnsiTheme="majorHAnsi" w:cstheme="majorHAnsi"/>
          <w:sz w:val="22"/>
          <w:szCs w:val="22"/>
        </w:rPr>
        <w:t>Signature: CDAVIS</w:t>
      </w:r>
    </w:p>
    <w:p w14:paraId="6C2851CC" w14:textId="6E0BD0D4" w:rsidR="00DA5E0A" w:rsidRPr="00E538CE" w:rsidRDefault="00DA5E0A" w:rsidP="00DA5E0A">
      <w:pPr>
        <w:rPr>
          <w:rFonts w:asciiTheme="majorHAnsi" w:hAnsiTheme="majorHAnsi" w:cstheme="majorHAnsi"/>
          <w:sz w:val="22"/>
          <w:szCs w:val="22"/>
        </w:rPr>
      </w:pPr>
      <w:r w:rsidRPr="00E538CE">
        <w:rPr>
          <w:rFonts w:asciiTheme="majorHAnsi" w:hAnsiTheme="majorHAnsi" w:cstheme="majorHAnsi"/>
          <w:sz w:val="22"/>
          <w:szCs w:val="22"/>
        </w:rPr>
        <w:t xml:space="preserve">Date: </w:t>
      </w:r>
      <w:r w:rsidR="00135516">
        <w:rPr>
          <w:rFonts w:asciiTheme="majorHAnsi" w:hAnsiTheme="majorHAnsi" w:cstheme="majorHAnsi"/>
          <w:sz w:val="22"/>
          <w:szCs w:val="22"/>
        </w:rPr>
        <w:t>19.04.2022</w:t>
      </w:r>
    </w:p>
    <w:p w14:paraId="3FCB13E1" w14:textId="5ECEC390" w:rsidR="00AC7081" w:rsidRPr="00E538CE" w:rsidRDefault="00AC7081" w:rsidP="00C0721C">
      <w:pPr>
        <w:tabs>
          <w:tab w:val="left" w:pos="6015"/>
        </w:tabs>
        <w:rPr>
          <w:rFonts w:asciiTheme="majorHAnsi" w:hAnsiTheme="majorHAnsi" w:cstheme="majorHAnsi"/>
          <w:sz w:val="22"/>
          <w:szCs w:val="22"/>
        </w:rPr>
      </w:pPr>
    </w:p>
    <w:sectPr w:rsidR="00AC7081" w:rsidRPr="00E538CE" w:rsidSect="00AC708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3886" w14:textId="77777777" w:rsidR="00C67FEF" w:rsidRDefault="00C67FEF" w:rsidP="000A4BC3">
      <w:r>
        <w:separator/>
      </w:r>
    </w:p>
  </w:endnote>
  <w:endnote w:type="continuationSeparator" w:id="0">
    <w:p w14:paraId="47329AEC" w14:textId="77777777" w:rsidR="00C67FEF" w:rsidRDefault="00C67FEF" w:rsidP="000A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Rg">
    <w:altName w:val="Calibri"/>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CA55" w14:textId="232A9798" w:rsidR="000A4BC3" w:rsidRPr="00AC7081" w:rsidRDefault="000A4BC3" w:rsidP="000A4BC3">
    <w:pPr>
      <w:pStyle w:val="Footer"/>
      <w:jc w:val="center"/>
      <w:rPr>
        <w:rFonts w:ascii="Sassoon Primary Rg" w:hAnsi="Sassoon Primary Rg"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2CB1" w14:textId="77777777" w:rsidR="00C67FEF" w:rsidRDefault="00C67FEF" w:rsidP="000A4BC3">
      <w:r>
        <w:separator/>
      </w:r>
    </w:p>
  </w:footnote>
  <w:footnote w:type="continuationSeparator" w:id="0">
    <w:p w14:paraId="390B9868" w14:textId="77777777" w:rsidR="00C67FEF" w:rsidRDefault="00C67FEF" w:rsidP="000A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FA24" w14:textId="287D64E5" w:rsidR="00AC7081" w:rsidRDefault="00A71389" w:rsidP="00AC7081">
    <w:pPr>
      <w:pStyle w:val="Header"/>
      <w:jc w:val="right"/>
    </w:pPr>
    <w:bookmarkStart w:id="0" w:name="_Hlk2253693"/>
    <w:bookmarkStart w:id="1" w:name="_Hlk2253694"/>
    <w:r>
      <w:rPr>
        <w:noProof/>
      </w:rPr>
      <mc:AlternateContent>
        <mc:Choice Requires="wps">
          <w:drawing>
            <wp:anchor distT="45720" distB="45720" distL="114300" distR="114300" simplePos="0" relativeHeight="251659264" behindDoc="0" locked="0" layoutInCell="1" allowOverlap="1" wp14:anchorId="73BBEC4D" wp14:editId="487AC243">
              <wp:simplePos x="0" y="0"/>
              <wp:positionH relativeFrom="margin">
                <wp:posOffset>-38100</wp:posOffset>
              </wp:positionH>
              <wp:positionV relativeFrom="paragraph">
                <wp:posOffset>579120</wp:posOffset>
              </wp:positionV>
              <wp:extent cx="396240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6225"/>
                      </a:xfrm>
                      <a:prstGeom prst="rect">
                        <a:avLst/>
                      </a:prstGeom>
                      <a:noFill/>
                      <a:ln w="9525">
                        <a:noFill/>
                        <a:miter lim="800000"/>
                        <a:headEnd/>
                        <a:tailEnd/>
                      </a:ln>
                    </wps:spPr>
                    <wps:txbx>
                      <w:txbxContent>
                        <w:p w14:paraId="72659BFE" w14:textId="7B72D5BB" w:rsidR="00A71389" w:rsidRPr="00A71389" w:rsidRDefault="00A71389">
                          <w:pPr>
                            <w:rPr>
                              <w:rFonts w:ascii="Sassoon Primary Rg" w:hAnsi="Sassoon Primary Rg"/>
                              <w:color w:val="FF00FF"/>
                            </w:rPr>
                          </w:pPr>
                          <w:r w:rsidRPr="00A71389">
                            <w:rPr>
                              <w:rFonts w:ascii="Sassoon Primary Rg" w:hAnsi="Sassoon Primary Rg"/>
                              <w:color w:val="FF00FF"/>
                            </w:rPr>
                            <w:t>S</w:t>
                          </w:r>
                          <w:r>
                            <w:rPr>
                              <w:rFonts w:ascii="Sassoon Primary Rg" w:hAnsi="Sassoon Primary Rg"/>
                              <w:color w:val="FF00FF"/>
                            </w:rPr>
                            <w:t xml:space="preserve">pringboard Nursery </w:t>
                          </w:r>
                          <w:r w:rsidR="008F3E6C">
                            <w:rPr>
                              <w:rFonts w:ascii="Sassoon Primary Rg" w:hAnsi="Sassoon Primary Rg"/>
                              <w:color w:val="FF00FF"/>
                            </w:rPr>
                            <w:t>Anlaby</w:t>
                          </w:r>
                          <w:r>
                            <w:rPr>
                              <w:rFonts w:ascii="Sassoon Primary Rg" w:hAnsi="Sassoon Primary Rg"/>
                              <w:color w:val="FF00FF"/>
                            </w:rPr>
                            <w:t>,</w:t>
                          </w:r>
                          <w:r w:rsidRPr="00A71389">
                            <w:rPr>
                              <w:rFonts w:ascii="Sassoon Primary Rg" w:hAnsi="Sassoon Primary Rg"/>
                              <w:color w:val="FF00FF"/>
                            </w:rPr>
                            <w:t xml:space="preserve"> Policies </w:t>
                          </w:r>
                          <w:r>
                            <w:rPr>
                              <w:rFonts w:ascii="Sassoon Primary Rg" w:hAnsi="Sassoon Primary Rg"/>
                              <w:color w:val="FF00FF"/>
                            </w:rPr>
                            <w:t>and</w:t>
                          </w:r>
                          <w:r w:rsidRPr="00A71389">
                            <w:rPr>
                              <w:rFonts w:ascii="Sassoon Primary Rg" w:hAnsi="Sassoon Primary Rg"/>
                              <w:color w:val="FF00FF"/>
                            </w:rPr>
                            <w:t xml:space="preserve"> Procedures</w:t>
                          </w:r>
                          <w:r w:rsidR="002A1CB6">
                            <w:rPr>
                              <w:rFonts w:ascii="Sassoon Primary Rg" w:hAnsi="Sassoon Primary Rg"/>
                              <w:color w:val="FF00FF"/>
                            </w:rPr>
                            <w:t>, 202</w:t>
                          </w:r>
                          <w:r w:rsidR="00135516">
                            <w:rPr>
                              <w:rFonts w:ascii="Sassoon Primary Rg" w:hAnsi="Sassoon Primary Rg"/>
                              <w:color w:val="FF00FF"/>
                            </w:rPr>
                            <w:t>2</w:t>
                          </w:r>
                          <w:r w:rsidR="00A35018">
                            <w:rPr>
                              <w:rFonts w:ascii="Sassoon Primary Rg" w:hAnsi="Sassoon Primary Rg"/>
                              <w:color w:val="FF00FF"/>
                            </w:rPr>
                            <w:t xml:space="preserve"> 20212020212021</w:t>
                          </w:r>
                          <w:r>
                            <w:rPr>
                              <w:rFonts w:ascii="Sassoon Primary Rg" w:hAnsi="Sassoon Primary Rg"/>
                              <w:color w:val="FF00FF"/>
                            </w:rPr>
                            <w:t>20</w:t>
                          </w:r>
                          <w:r w:rsidR="00CD6C7E">
                            <w:rPr>
                              <w:rFonts w:ascii="Sassoon Primary Rg" w:hAnsi="Sassoon Primary Rg"/>
                              <w:color w:val="FF00FF"/>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BEC4D" id="_x0000_t202" coordsize="21600,21600" o:spt="202" path="m,l,21600r21600,l21600,xe">
              <v:stroke joinstyle="miter"/>
              <v:path gradientshapeok="t" o:connecttype="rect"/>
            </v:shapetype>
            <v:shape id="Text Box 2" o:spid="_x0000_s1026" type="#_x0000_t202" style="position:absolute;left:0;text-align:left;margin-left:-3pt;margin-top:45.6pt;width:312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" filled="f" stroked="f">
              <v:textbox>
                <w:txbxContent>
                  <w:p w14:paraId="72659BFE" w14:textId="7B72D5BB" w:rsidR="00A71389" w:rsidRPr="00A71389" w:rsidRDefault="00A71389">
                    <w:pPr>
                      <w:rPr>
                        <w:rFonts w:ascii="Sassoon Primary Rg" w:hAnsi="Sassoon Primary Rg"/>
                        <w:color w:val="FF00FF"/>
                      </w:rPr>
                    </w:pPr>
                    <w:r w:rsidRPr="00A71389">
                      <w:rPr>
                        <w:rFonts w:ascii="Sassoon Primary Rg" w:hAnsi="Sassoon Primary Rg"/>
                        <w:color w:val="FF00FF"/>
                      </w:rPr>
                      <w:t>S</w:t>
                    </w:r>
                    <w:r>
                      <w:rPr>
                        <w:rFonts w:ascii="Sassoon Primary Rg" w:hAnsi="Sassoon Primary Rg"/>
                        <w:color w:val="FF00FF"/>
                      </w:rPr>
                      <w:t xml:space="preserve">pringboard Nursery </w:t>
                    </w:r>
                    <w:r w:rsidR="008F3E6C">
                      <w:rPr>
                        <w:rFonts w:ascii="Sassoon Primary Rg" w:hAnsi="Sassoon Primary Rg"/>
                        <w:color w:val="FF00FF"/>
                      </w:rPr>
                      <w:t>Anlaby</w:t>
                    </w:r>
                    <w:r>
                      <w:rPr>
                        <w:rFonts w:ascii="Sassoon Primary Rg" w:hAnsi="Sassoon Primary Rg"/>
                        <w:color w:val="FF00FF"/>
                      </w:rPr>
                      <w:t>,</w:t>
                    </w:r>
                    <w:r w:rsidRPr="00A71389">
                      <w:rPr>
                        <w:rFonts w:ascii="Sassoon Primary Rg" w:hAnsi="Sassoon Primary Rg"/>
                        <w:color w:val="FF00FF"/>
                      </w:rPr>
                      <w:t xml:space="preserve"> Policies </w:t>
                    </w:r>
                    <w:r>
                      <w:rPr>
                        <w:rFonts w:ascii="Sassoon Primary Rg" w:hAnsi="Sassoon Primary Rg"/>
                        <w:color w:val="FF00FF"/>
                      </w:rPr>
                      <w:t>and</w:t>
                    </w:r>
                    <w:r w:rsidRPr="00A71389">
                      <w:rPr>
                        <w:rFonts w:ascii="Sassoon Primary Rg" w:hAnsi="Sassoon Primary Rg"/>
                        <w:color w:val="FF00FF"/>
                      </w:rPr>
                      <w:t xml:space="preserve"> Procedures</w:t>
                    </w:r>
                    <w:r w:rsidR="002A1CB6">
                      <w:rPr>
                        <w:rFonts w:ascii="Sassoon Primary Rg" w:hAnsi="Sassoon Primary Rg"/>
                        <w:color w:val="FF00FF"/>
                      </w:rPr>
                      <w:t>, 202</w:t>
                    </w:r>
                    <w:r w:rsidR="00135516">
                      <w:rPr>
                        <w:rFonts w:ascii="Sassoon Primary Rg" w:hAnsi="Sassoon Primary Rg"/>
                        <w:color w:val="FF00FF"/>
                      </w:rPr>
                      <w:t>2</w:t>
                    </w:r>
                    <w:r w:rsidR="00A35018">
                      <w:rPr>
                        <w:rFonts w:ascii="Sassoon Primary Rg" w:hAnsi="Sassoon Primary Rg"/>
                        <w:color w:val="FF00FF"/>
                      </w:rPr>
                      <w:t xml:space="preserve"> 20212020212021</w:t>
                    </w:r>
                    <w:r>
                      <w:rPr>
                        <w:rFonts w:ascii="Sassoon Primary Rg" w:hAnsi="Sassoon Primary Rg"/>
                        <w:color w:val="FF00FF"/>
                      </w:rPr>
                      <w:t>20</w:t>
                    </w:r>
                    <w:r w:rsidR="00CD6C7E">
                      <w:rPr>
                        <w:rFonts w:ascii="Sassoon Primary Rg" w:hAnsi="Sassoon Primary Rg"/>
                        <w:color w:val="FF00FF"/>
                      </w:rPr>
                      <w:t>21</w:t>
                    </w:r>
                  </w:p>
                </w:txbxContent>
              </v:textbox>
              <w10:wrap anchorx="margin"/>
            </v:shape>
          </w:pict>
        </mc:Fallback>
      </mc:AlternateContent>
    </w:r>
    <w:r w:rsidR="00AC7081">
      <w:rPr>
        <w:noProof/>
      </w:rPr>
      <w:drawing>
        <wp:inline distT="0" distB="0" distL="0" distR="0" wp14:anchorId="67ACFF78" wp14:editId="3C9BF52D">
          <wp:extent cx="1590293"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board logo.jpg"/>
                  <pic:cNvPicPr/>
                </pic:nvPicPr>
                <pic:blipFill>
                  <a:blip r:embed="rId1">
                    <a:extLst>
                      <a:ext uri="{28A0092B-C50C-407E-A947-70E740481C1C}">
                        <a14:useLocalDpi xmlns:a14="http://schemas.microsoft.com/office/drawing/2010/main" val="0"/>
                      </a:ext>
                    </a:extLst>
                  </a:blip>
                  <a:stretch>
                    <a:fillRect/>
                  </a:stretch>
                </pic:blipFill>
                <pic:spPr>
                  <a:xfrm>
                    <a:off x="0" y="0"/>
                    <a:ext cx="1596975" cy="669552"/>
                  </a:xfrm>
                  <a:prstGeom prst="rect">
                    <a:avLst/>
                  </a:prstGeom>
                </pic:spPr>
              </pic:pic>
            </a:graphicData>
          </a:graphic>
        </wp:inline>
      </w:drawing>
    </w:r>
  </w:p>
  <w:p w14:paraId="56BCC71C" w14:textId="6F18E105" w:rsidR="00A71389" w:rsidRDefault="00A71389" w:rsidP="00AC7081">
    <w:pPr>
      <w:pStyle w:val="Header"/>
      <w:jc w:val="right"/>
    </w:pPr>
    <w:r>
      <w:t>_______________________________________________________________________________________________</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6B"/>
    <w:multiLevelType w:val="hybridMultilevel"/>
    <w:tmpl w:val="EBC8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E6B24"/>
    <w:multiLevelType w:val="hybridMultilevel"/>
    <w:tmpl w:val="35E86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12DB9"/>
    <w:multiLevelType w:val="hybridMultilevel"/>
    <w:tmpl w:val="D070E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83FAF"/>
    <w:multiLevelType w:val="hybridMultilevel"/>
    <w:tmpl w:val="0292D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17C13"/>
    <w:multiLevelType w:val="hybridMultilevel"/>
    <w:tmpl w:val="91DA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612B9"/>
    <w:multiLevelType w:val="hybridMultilevel"/>
    <w:tmpl w:val="75D25848"/>
    <w:lvl w:ilvl="0" w:tplc="02BE7986">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A594B"/>
    <w:multiLevelType w:val="hybridMultilevel"/>
    <w:tmpl w:val="1558467C"/>
    <w:lvl w:ilvl="0" w:tplc="034818EA">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24DD1"/>
    <w:multiLevelType w:val="hybridMultilevel"/>
    <w:tmpl w:val="5F7EC82A"/>
    <w:lvl w:ilvl="0" w:tplc="35A4624C">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30BA2"/>
    <w:multiLevelType w:val="hybridMultilevel"/>
    <w:tmpl w:val="4B4ABE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947689"/>
    <w:multiLevelType w:val="hybridMultilevel"/>
    <w:tmpl w:val="918E6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D0355"/>
    <w:multiLevelType w:val="multilevel"/>
    <w:tmpl w:val="F24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D413A3"/>
    <w:multiLevelType w:val="hybridMultilevel"/>
    <w:tmpl w:val="1D3E1A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F56419"/>
    <w:multiLevelType w:val="hybridMultilevel"/>
    <w:tmpl w:val="58901F96"/>
    <w:lvl w:ilvl="0" w:tplc="75781B6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917531">
    <w:abstractNumId w:val="7"/>
  </w:num>
  <w:num w:numId="2" w16cid:durableId="1249537191">
    <w:abstractNumId w:val="5"/>
  </w:num>
  <w:num w:numId="3" w16cid:durableId="6055279">
    <w:abstractNumId w:val="12"/>
  </w:num>
  <w:num w:numId="4" w16cid:durableId="1309018904">
    <w:abstractNumId w:val="8"/>
  </w:num>
  <w:num w:numId="5" w16cid:durableId="793788409">
    <w:abstractNumId w:val="6"/>
  </w:num>
  <w:num w:numId="6" w16cid:durableId="1080062081">
    <w:abstractNumId w:val="10"/>
  </w:num>
  <w:num w:numId="7" w16cid:durableId="1943880310">
    <w:abstractNumId w:val="0"/>
  </w:num>
  <w:num w:numId="8" w16cid:durableId="1567766776">
    <w:abstractNumId w:val="4"/>
  </w:num>
  <w:num w:numId="9" w16cid:durableId="20515284">
    <w:abstractNumId w:val="1"/>
  </w:num>
  <w:num w:numId="10" w16cid:durableId="831414464">
    <w:abstractNumId w:val="9"/>
  </w:num>
  <w:num w:numId="11" w16cid:durableId="304745246">
    <w:abstractNumId w:val="3"/>
  </w:num>
  <w:num w:numId="12" w16cid:durableId="1029067122">
    <w:abstractNumId w:val="11"/>
  </w:num>
  <w:num w:numId="13" w16cid:durableId="203104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C3"/>
    <w:rsid w:val="000772D7"/>
    <w:rsid w:val="00080D46"/>
    <w:rsid w:val="000A4BC3"/>
    <w:rsid w:val="000C3E66"/>
    <w:rsid w:val="000F2168"/>
    <w:rsid w:val="00106D81"/>
    <w:rsid w:val="001110BD"/>
    <w:rsid w:val="00135516"/>
    <w:rsid w:val="001530B1"/>
    <w:rsid w:val="00197C0D"/>
    <w:rsid w:val="001A6F80"/>
    <w:rsid w:val="001B5FBC"/>
    <w:rsid w:val="001B6D08"/>
    <w:rsid w:val="00233DC6"/>
    <w:rsid w:val="002356F6"/>
    <w:rsid w:val="00243EFE"/>
    <w:rsid w:val="00286C8B"/>
    <w:rsid w:val="002A1CB6"/>
    <w:rsid w:val="002C06AA"/>
    <w:rsid w:val="002C0741"/>
    <w:rsid w:val="00303AAA"/>
    <w:rsid w:val="003138C9"/>
    <w:rsid w:val="00317B15"/>
    <w:rsid w:val="00325855"/>
    <w:rsid w:val="003F7BAF"/>
    <w:rsid w:val="004355F1"/>
    <w:rsid w:val="00440673"/>
    <w:rsid w:val="004D6A65"/>
    <w:rsid w:val="004E538A"/>
    <w:rsid w:val="00556EEC"/>
    <w:rsid w:val="00576A47"/>
    <w:rsid w:val="00581A60"/>
    <w:rsid w:val="005E10F4"/>
    <w:rsid w:val="00667634"/>
    <w:rsid w:val="00682931"/>
    <w:rsid w:val="006D79C2"/>
    <w:rsid w:val="006E4539"/>
    <w:rsid w:val="006F0CA9"/>
    <w:rsid w:val="007E6C05"/>
    <w:rsid w:val="00857B64"/>
    <w:rsid w:val="008634E9"/>
    <w:rsid w:val="00885FB5"/>
    <w:rsid w:val="00893ED4"/>
    <w:rsid w:val="00894ED9"/>
    <w:rsid w:val="008A0505"/>
    <w:rsid w:val="008F3E6C"/>
    <w:rsid w:val="008F7040"/>
    <w:rsid w:val="009047E9"/>
    <w:rsid w:val="00980050"/>
    <w:rsid w:val="00980BBE"/>
    <w:rsid w:val="009B2241"/>
    <w:rsid w:val="00A124C1"/>
    <w:rsid w:val="00A13054"/>
    <w:rsid w:val="00A15B03"/>
    <w:rsid w:val="00A35018"/>
    <w:rsid w:val="00A71389"/>
    <w:rsid w:val="00A83D64"/>
    <w:rsid w:val="00A8544F"/>
    <w:rsid w:val="00A94B02"/>
    <w:rsid w:val="00AA4D5C"/>
    <w:rsid w:val="00AC7081"/>
    <w:rsid w:val="00B55581"/>
    <w:rsid w:val="00C0721C"/>
    <w:rsid w:val="00C67FEF"/>
    <w:rsid w:val="00CD6C7E"/>
    <w:rsid w:val="00CE3BB8"/>
    <w:rsid w:val="00CE6CA8"/>
    <w:rsid w:val="00D12D5A"/>
    <w:rsid w:val="00D1438F"/>
    <w:rsid w:val="00D228C6"/>
    <w:rsid w:val="00D80D53"/>
    <w:rsid w:val="00D977CD"/>
    <w:rsid w:val="00DA5E0A"/>
    <w:rsid w:val="00E156A1"/>
    <w:rsid w:val="00E30FB3"/>
    <w:rsid w:val="00E538CE"/>
    <w:rsid w:val="00E55978"/>
    <w:rsid w:val="00EE66C3"/>
    <w:rsid w:val="00F04E34"/>
    <w:rsid w:val="00F6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35CA"/>
  <w15:chartTrackingRefBased/>
  <w15:docId w15:val="{E5418401-C2B1-4D3A-803F-AB8E334F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F704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BC3"/>
    <w:pPr>
      <w:tabs>
        <w:tab w:val="center" w:pos="4513"/>
        <w:tab w:val="right" w:pos="9026"/>
      </w:tabs>
    </w:pPr>
  </w:style>
  <w:style w:type="character" w:customStyle="1" w:styleId="HeaderChar">
    <w:name w:val="Header Char"/>
    <w:basedOn w:val="DefaultParagraphFont"/>
    <w:link w:val="Header"/>
    <w:uiPriority w:val="99"/>
    <w:rsid w:val="000A4BC3"/>
  </w:style>
  <w:style w:type="paragraph" w:styleId="Footer">
    <w:name w:val="footer"/>
    <w:basedOn w:val="Normal"/>
    <w:link w:val="FooterChar"/>
    <w:uiPriority w:val="99"/>
    <w:unhideWhenUsed/>
    <w:rsid w:val="000A4BC3"/>
    <w:pPr>
      <w:tabs>
        <w:tab w:val="center" w:pos="4513"/>
        <w:tab w:val="right" w:pos="9026"/>
      </w:tabs>
    </w:pPr>
  </w:style>
  <w:style w:type="character" w:customStyle="1" w:styleId="FooterChar">
    <w:name w:val="Footer Char"/>
    <w:basedOn w:val="DefaultParagraphFont"/>
    <w:link w:val="Footer"/>
    <w:uiPriority w:val="99"/>
    <w:rsid w:val="000A4BC3"/>
  </w:style>
  <w:style w:type="paragraph" w:styleId="BalloonText">
    <w:name w:val="Balloon Text"/>
    <w:basedOn w:val="Normal"/>
    <w:link w:val="BalloonTextChar"/>
    <w:uiPriority w:val="99"/>
    <w:semiHidden/>
    <w:unhideWhenUsed/>
    <w:rsid w:val="000A4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C3"/>
    <w:rPr>
      <w:rFonts w:ascii="Segoe UI" w:hAnsi="Segoe UI" w:cs="Segoe UI"/>
      <w:sz w:val="18"/>
      <w:szCs w:val="18"/>
    </w:rPr>
  </w:style>
  <w:style w:type="table" w:styleId="TableGrid">
    <w:name w:val="Table Grid"/>
    <w:basedOn w:val="TableNormal"/>
    <w:uiPriority w:val="39"/>
    <w:rsid w:val="006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B03"/>
    <w:rPr>
      <w:color w:val="0563C1" w:themeColor="hyperlink"/>
      <w:u w:val="single"/>
    </w:rPr>
  </w:style>
  <w:style w:type="paragraph" w:styleId="ListParagraph">
    <w:name w:val="List Paragraph"/>
    <w:basedOn w:val="Normal"/>
    <w:uiPriority w:val="34"/>
    <w:qFormat/>
    <w:rsid w:val="001B5FBC"/>
    <w:pPr>
      <w:ind w:left="720"/>
      <w:contextualSpacing/>
    </w:pPr>
  </w:style>
  <w:style w:type="character" w:customStyle="1" w:styleId="Heading1Char">
    <w:name w:val="Heading 1 Char"/>
    <w:basedOn w:val="DefaultParagraphFont"/>
    <w:link w:val="Heading1"/>
    <w:uiPriority w:val="9"/>
    <w:rsid w:val="008F7040"/>
    <w:rPr>
      <w:rFonts w:asciiTheme="majorHAnsi" w:eastAsiaTheme="majorEastAsia" w:hAnsiTheme="majorHAnsi" w:cstheme="majorBidi"/>
      <w:color w:val="2E74B5" w:themeColor="accent1" w:themeShade="BF"/>
      <w:sz w:val="32"/>
      <w:szCs w:val="32"/>
    </w:rPr>
  </w:style>
  <w:style w:type="paragraph" w:customStyle="1" w:styleId="Default">
    <w:name w:val="Default"/>
    <w:rsid w:val="001B6D0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heelas</dc:creator>
  <cp:keywords/>
  <dc:description/>
  <cp:lastModifiedBy>caroline</cp:lastModifiedBy>
  <cp:revision>2</cp:revision>
  <cp:lastPrinted>2021-03-19T11:15:00Z</cp:lastPrinted>
  <dcterms:created xsi:type="dcterms:W3CDTF">2022-04-19T09:28:00Z</dcterms:created>
  <dcterms:modified xsi:type="dcterms:W3CDTF">2022-04-19T09:28:00Z</dcterms:modified>
</cp:coreProperties>
</file>